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D" w:rsidRDefault="00AD2CB2" w:rsidP="001C116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3645">
        <w:rPr>
          <w:rFonts w:ascii="Times New Roman" w:hAnsi="Times New Roman" w:cs="Times New Roman"/>
          <w:b/>
          <w:sz w:val="18"/>
          <w:szCs w:val="18"/>
        </w:rPr>
        <w:t xml:space="preserve">СООБЩЕНИЕ </w:t>
      </w:r>
      <w:r w:rsidR="001C1169" w:rsidRPr="0099364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167BB" w:rsidRPr="00993645" w:rsidRDefault="00AD2CB2" w:rsidP="001C116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93645">
        <w:rPr>
          <w:rFonts w:ascii="Times New Roman" w:hAnsi="Times New Roman" w:cs="Times New Roman"/>
          <w:b/>
          <w:sz w:val="18"/>
          <w:szCs w:val="18"/>
        </w:rPr>
        <w:t xml:space="preserve">О проведении </w:t>
      </w:r>
      <w:r w:rsidR="000141B1" w:rsidRPr="00993645">
        <w:rPr>
          <w:rFonts w:ascii="Times New Roman" w:hAnsi="Times New Roman" w:cs="Times New Roman"/>
          <w:b/>
          <w:sz w:val="18"/>
          <w:szCs w:val="18"/>
        </w:rPr>
        <w:t xml:space="preserve">годового </w:t>
      </w:r>
      <w:r w:rsidR="00733DA8" w:rsidRPr="00993645">
        <w:rPr>
          <w:rFonts w:ascii="Times New Roman" w:hAnsi="Times New Roman" w:cs="Times New Roman"/>
          <w:b/>
          <w:sz w:val="18"/>
          <w:szCs w:val="18"/>
        </w:rPr>
        <w:t xml:space="preserve">заседания </w:t>
      </w:r>
      <w:r w:rsidRPr="00993645">
        <w:rPr>
          <w:rFonts w:ascii="Times New Roman" w:hAnsi="Times New Roman" w:cs="Times New Roman"/>
          <w:b/>
          <w:sz w:val="18"/>
          <w:szCs w:val="18"/>
        </w:rPr>
        <w:t>общего собрания акционеров</w:t>
      </w:r>
      <w:r w:rsidR="001C1169" w:rsidRPr="00993645">
        <w:rPr>
          <w:rFonts w:ascii="Times New Roman" w:hAnsi="Times New Roman" w:cs="Times New Roman"/>
          <w:b/>
          <w:sz w:val="18"/>
          <w:szCs w:val="18"/>
        </w:rPr>
        <w:t xml:space="preserve"> А</w:t>
      </w:r>
      <w:r w:rsidRPr="00993645">
        <w:rPr>
          <w:rFonts w:ascii="Times New Roman" w:hAnsi="Times New Roman" w:cs="Times New Roman"/>
          <w:b/>
          <w:sz w:val="18"/>
          <w:szCs w:val="18"/>
        </w:rPr>
        <w:t xml:space="preserve">кционерного общества </w:t>
      </w:r>
      <w:r w:rsidR="002A4F96" w:rsidRPr="00993645">
        <w:rPr>
          <w:rFonts w:ascii="Times New Roman" w:hAnsi="Times New Roman" w:cs="Times New Roman"/>
          <w:b/>
          <w:sz w:val="18"/>
          <w:szCs w:val="18"/>
        </w:rPr>
        <w:t>«</w:t>
      </w:r>
      <w:r w:rsidR="00E167BB" w:rsidRPr="00993645">
        <w:rPr>
          <w:rFonts w:ascii="Times New Roman" w:hAnsi="Times New Roman" w:cs="Times New Roman"/>
          <w:b/>
          <w:sz w:val="18"/>
          <w:szCs w:val="18"/>
        </w:rPr>
        <w:t>Татагропромпроект</w:t>
      </w:r>
      <w:r w:rsidRPr="00993645">
        <w:rPr>
          <w:rFonts w:ascii="Times New Roman" w:hAnsi="Times New Roman" w:cs="Times New Roman"/>
          <w:b/>
          <w:sz w:val="18"/>
          <w:szCs w:val="18"/>
        </w:rPr>
        <w:t>»</w:t>
      </w:r>
      <w:r w:rsidR="001C1169" w:rsidRPr="009936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7BB" w:rsidRPr="00993645">
        <w:rPr>
          <w:rFonts w:ascii="Times New Roman" w:hAnsi="Times New Roman" w:cs="Times New Roman"/>
          <w:b/>
          <w:sz w:val="18"/>
          <w:szCs w:val="18"/>
        </w:rPr>
        <w:t xml:space="preserve">(далее также - </w:t>
      </w:r>
      <w:r w:rsidR="001C1169" w:rsidRPr="00993645">
        <w:rPr>
          <w:rFonts w:ascii="Times New Roman" w:hAnsi="Times New Roman" w:cs="Times New Roman"/>
          <w:b/>
          <w:sz w:val="18"/>
          <w:szCs w:val="18"/>
        </w:rPr>
        <w:t>АО</w:t>
      </w:r>
      <w:r w:rsidR="00E167BB" w:rsidRPr="00993645">
        <w:rPr>
          <w:rFonts w:ascii="Times New Roman" w:hAnsi="Times New Roman" w:cs="Times New Roman"/>
          <w:b/>
          <w:sz w:val="18"/>
          <w:szCs w:val="18"/>
        </w:rPr>
        <w:t xml:space="preserve"> «Татагропромпроект», Общество)</w:t>
      </w:r>
    </w:p>
    <w:p w:rsidR="00AD2CB2" w:rsidRPr="00590095" w:rsidRDefault="006D6D24" w:rsidP="00C06D3C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90095">
        <w:rPr>
          <w:rFonts w:ascii="Times New Roman" w:hAnsi="Times New Roman" w:cs="Times New Roman"/>
          <w:sz w:val="18"/>
          <w:szCs w:val="18"/>
        </w:rPr>
        <w:t>Уважаемый акционер</w:t>
      </w:r>
      <w:r w:rsidR="00E167BB" w:rsidRPr="00590095">
        <w:rPr>
          <w:rFonts w:ascii="Times New Roman" w:hAnsi="Times New Roman" w:cs="Times New Roman"/>
          <w:sz w:val="18"/>
          <w:szCs w:val="18"/>
        </w:rPr>
        <w:t xml:space="preserve"> </w:t>
      </w:r>
      <w:r w:rsidR="002A4F96" w:rsidRPr="00590095">
        <w:rPr>
          <w:rFonts w:ascii="Times New Roman" w:hAnsi="Times New Roman" w:cs="Times New Roman"/>
          <w:sz w:val="18"/>
          <w:szCs w:val="18"/>
        </w:rPr>
        <w:t>АО «</w:t>
      </w:r>
      <w:r w:rsidR="00E167BB" w:rsidRPr="00590095">
        <w:rPr>
          <w:rFonts w:ascii="Times New Roman" w:hAnsi="Times New Roman" w:cs="Times New Roman"/>
          <w:sz w:val="18"/>
          <w:szCs w:val="18"/>
        </w:rPr>
        <w:t>Татагропромпроект</w:t>
      </w:r>
      <w:r w:rsidR="00AD2CB2" w:rsidRPr="00590095">
        <w:rPr>
          <w:rFonts w:ascii="Times New Roman" w:hAnsi="Times New Roman" w:cs="Times New Roman"/>
          <w:sz w:val="18"/>
          <w:szCs w:val="18"/>
        </w:rPr>
        <w:t>»!</w:t>
      </w:r>
    </w:p>
    <w:p w:rsidR="001F44FC" w:rsidRPr="00993645" w:rsidRDefault="001F44FC" w:rsidP="002774CD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0095">
        <w:rPr>
          <w:rFonts w:ascii="Times New Roman" w:hAnsi="Times New Roman" w:cs="Times New Roman"/>
          <w:sz w:val="18"/>
          <w:szCs w:val="18"/>
        </w:rPr>
        <w:t xml:space="preserve">АО «Татагропромпроект» </w:t>
      </w:r>
      <w:r w:rsidRPr="00993645">
        <w:rPr>
          <w:rFonts w:ascii="Times New Roman" w:hAnsi="Times New Roman" w:cs="Times New Roman"/>
          <w:sz w:val="18"/>
          <w:szCs w:val="18"/>
        </w:rPr>
        <w:t>извещает о проведении заседания для принятия решения годовым общим собранием</w:t>
      </w:r>
      <w:r w:rsidR="00590095">
        <w:rPr>
          <w:rFonts w:ascii="Times New Roman" w:hAnsi="Times New Roman" w:cs="Times New Roman"/>
          <w:sz w:val="18"/>
          <w:szCs w:val="18"/>
        </w:rPr>
        <w:t xml:space="preserve"> акционеров </w:t>
      </w:r>
      <w:r w:rsidRPr="00993645">
        <w:rPr>
          <w:rFonts w:ascii="Times New Roman" w:hAnsi="Times New Roman" w:cs="Times New Roman"/>
          <w:sz w:val="18"/>
          <w:szCs w:val="18"/>
        </w:rPr>
        <w:t xml:space="preserve"> Общества.</w:t>
      </w:r>
    </w:p>
    <w:p w:rsidR="001F44FC" w:rsidRPr="002774CD" w:rsidRDefault="002774CD" w:rsidP="002774C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1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="001F44FC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олное фирменное наименование общества: </w:t>
      </w:r>
      <w:r w:rsidR="001F44FC" w:rsidRPr="002774CD">
        <w:rPr>
          <w:rFonts w:ascii="Times New Roman" w:hAnsi="Times New Roman" w:cs="Times New Roman"/>
          <w:sz w:val="18"/>
          <w:szCs w:val="18"/>
        </w:rPr>
        <w:t>Акционерное общество «Татагропромпроект»</w:t>
      </w:r>
      <w:r w:rsidR="00590095">
        <w:rPr>
          <w:rFonts w:ascii="Times New Roman" w:hAnsi="Times New Roman" w:cs="Times New Roman"/>
          <w:sz w:val="18"/>
          <w:szCs w:val="18"/>
        </w:rPr>
        <w:t>;</w:t>
      </w:r>
      <w:r w:rsidR="001F44FC" w:rsidRPr="002774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1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</w:rPr>
        <w:t>место нахождения:</w:t>
      </w:r>
      <w:r w:rsidRPr="002774CD">
        <w:rPr>
          <w:rFonts w:ascii="Times New Roman" w:hAnsi="Times New Roman" w:cs="Times New Roman"/>
          <w:b/>
          <w:kern w:val="1"/>
          <w:sz w:val="18"/>
          <w:szCs w:val="18"/>
          <w:lang w:eastAsia="ar-SA"/>
        </w:rPr>
        <w:t xml:space="preserve"> </w:t>
      </w:r>
      <w:r w:rsidRPr="002774CD">
        <w:rPr>
          <w:rFonts w:ascii="Times New Roman" w:hAnsi="Times New Roman" w:cs="Times New Roman"/>
          <w:kern w:val="1"/>
          <w:sz w:val="18"/>
          <w:szCs w:val="18"/>
          <w:lang w:eastAsia="ar-SA"/>
        </w:rPr>
        <w:t xml:space="preserve">Республика Татарстан, </w:t>
      </w:r>
      <w:proofErr w:type="spellStart"/>
      <w:r w:rsidRPr="002774CD">
        <w:rPr>
          <w:rFonts w:ascii="Times New Roman" w:hAnsi="Times New Roman" w:cs="Times New Roman"/>
          <w:kern w:val="1"/>
          <w:sz w:val="18"/>
          <w:szCs w:val="18"/>
          <w:lang w:eastAsia="ar-SA"/>
        </w:rPr>
        <w:t>г.</w:t>
      </w:r>
      <w:r w:rsidRPr="002774CD">
        <w:rPr>
          <w:rFonts w:ascii="Times New Roman" w:hAnsi="Times New Roman" w:cs="Times New Roman"/>
          <w:kern w:val="20"/>
          <w:sz w:val="18"/>
          <w:szCs w:val="18"/>
          <w:lang w:eastAsia="ar-SA"/>
        </w:rPr>
        <w:t>Казань</w:t>
      </w:r>
      <w:proofErr w:type="spellEnd"/>
      <w:r w:rsidRPr="002774CD">
        <w:rPr>
          <w:rFonts w:ascii="Times New Roman" w:hAnsi="Times New Roman" w:cs="Times New Roman"/>
          <w:kern w:val="20"/>
          <w:sz w:val="18"/>
          <w:szCs w:val="18"/>
          <w:lang w:eastAsia="ar-SA"/>
        </w:rPr>
        <w:t xml:space="preserve">, </w:t>
      </w:r>
      <w:proofErr w:type="spellStart"/>
      <w:r w:rsidRPr="002774CD">
        <w:rPr>
          <w:rFonts w:ascii="Times New Roman" w:hAnsi="Times New Roman" w:cs="Times New Roman"/>
          <w:kern w:val="20"/>
          <w:sz w:val="18"/>
          <w:szCs w:val="18"/>
          <w:lang w:eastAsia="ar-SA"/>
        </w:rPr>
        <w:t>пр.Ямашева</w:t>
      </w:r>
      <w:proofErr w:type="spellEnd"/>
      <w:r w:rsidRPr="002774CD">
        <w:rPr>
          <w:rFonts w:ascii="Times New Roman" w:hAnsi="Times New Roman" w:cs="Times New Roman"/>
          <w:kern w:val="20"/>
          <w:sz w:val="18"/>
          <w:szCs w:val="18"/>
          <w:lang w:eastAsia="ar-SA"/>
        </w:rPr>
        <w:t>, д.10</w:t>
      </w:r>
      <w:r w:rsidR="00590095">
        <w:rPr>
          <w:rFonts w:ascii="Times New Roman" w:hAnsi="Times New Roman" w:cs="Times New Roman"/>
          <w:kern w:val="20"/>
          <w:sz w:val="18"/>
          <w:szCs w:val="18"/>
          <w:lang w:eastAsia="ar-SA"/>
        </w:rPr>
        <w:t>;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способ принятия решений общим собранием акционеров (заседание или заочное голосование), а если проводится заседание с дистанционным участием, также сведения о порядке доступа к дистанционному участию в заседании, в том числе способы достоверного установления лиц, принимающих дистанционное участие в заседании: 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заседание, сов</w:t>
      </w:r>
      <w:r w:rsidR="00590095">
        <w:rPr>
          <w:rFonts w:ascii="Times New Roman" w:hAnsi="Times New Roman" w:cs="Times New Roman"/>
          <w:b/>
          <w:sz w:val="18"/>
          <w:szCs w:val="18"/>
        </w:rPr>
        <w:t>мещенное с заочным голосованием;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дата и время проведения заседания: </w:t>
      </w:r>
      <w:r w:rsidRPr="002774C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18  июня </w:t>
      </w:r>
      <w:r w:rsidR="00652F6E" w:rsidRPr="002774CD">
        <w:rPr>
          <w:rFonts w:ascii="Times New Roman" w:hAnsi="Times New Roman" w:cs="Times New Roman"/>
          <w:b/>
          <w:sz w:val="18"/>
          <w:szCs w:val="18"/>
        </w:rPr>
        <w:t>2025 г.  в 10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часов - 00 минут</w:t>
      </w:r>
      <w:r w:rsidRPr="002774CD">
        <w:rPr>
          <w:rFonts w:ascii="Times New Roman" w:hAnsi="Times New Roman" w:cs="Times New Roman"/>
          <w:sz w:val="18"/>
          <w:szCs w:val="18"/>
        </w:rPr>
        <w:t xml:space="preserve">,  время начала регистрации участников заседания  – </w:t>
      </w:r>
      <w:r w:rsidR="00652F6E" w:rsidRPr="002774CD">
        <w:rPr>
          <w:rFonts w:ascii="Times New Roman" w:hAnsi="Times New Roman" w:cs="Times New Roman"/>
          <w:b/>
          <w:sz w:val="18"/>
          <w:szCs w:val="18"/>
        </w:rPr>
        <w:t>09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часов 30 минут;</w:t>
      </w:r>
      <w:r w:rsidRPr="002774CD">
        <w:rPr>
          <w:rFonts w:ascii="Times New Roman" w:hAnsi="Times New Roman" w:cs="Times New Roman"/>
          <w:sz w:val="18"/>
          <w:szCs w:val="18"/>
        </w:rPr>
        <w:t xml:space="preserve"> </w:t>
      </w: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Так как голосование на заседании совмещается с заочным голосованием, указывается   дата окончания приема бюллетеней для голосования при проведении заочного голосования: </w:t>
      </w:r>
      <w:r w:rsidR="006A0481" w:rsidRPr="007C470E">
        <w:rPr>
          <w:rFonts w:ascii="Times New Roman" w:hAnsi="Times New Roman" w:cs="Times New Roman"/>
          <w:sz w:val="18"/>
          <w:szCs w:val="18"/>
          <w:lang w:eastAsia="ru-RU"/>
        </w:rPr>
        <w:t>15</w:t>
      </w:r>
      <w:r w:rsidRPr="007C470E">
        <w:rPr>
          <w:rFonts w:ascii="Times New Roman" w:hAnsi="Times New Roman" w:cs="Times New Roman"/>
          <w:sz w:val="18"/>
          <w:szCs w:val="18"/>
          <w:lang w:eastAsia="ru-RU"/>
        </w:rPr>
        <w:t xml:space="preserve"> июня 2025 г</w:t>
      </w:r>
      <w:r w:rsidRPr="002774CD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</w:t>
      </w:r>
      <w:r w:rsidRPr="002774CD">
        <w:rPr>
          <w:rFonts w:ascii="Times New Roman" w:hAnsi="Times New Roman" w:cs="Times New Roman"/>
          <w:sz w:val="18"/>
          <w:szCs w:val="18"/>
          <w:lang w:eastAsia="ru-RU"/>
        </w:rPr>
        <w:t>Место проведения заседания:</w:t>
      </w:r>
      <w:r w:rsidR="00157B9C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 420080, Российская Федерация, Республика Татарстан, г. Казань, </w:t>
      </w:r>
      <w:proofErr w:type="spellStart"/>
      <w:r w:rsidR="00157B9C" w:rsidRPr="002774CD">
        <w:rPr>
          <w:rFonts w:ascii="Times New Roman" w:hAnsi="Times New Roman" w:cs="Times New Roman"/>
          <w:sz w:val="18"/>
          <w:szCs w:val="18"/>
          <w:lang w:eastAsia="ru-RU"/>
        </w:rPr>
        <w:t>пр</w:t>
      </w:r>
      <w:proofErr w:type="gramStart"/>
      <w:r w:rsidR="00157B9C" w:rsidRPr="002774CD">
        <w:rPr>
          <w:rFonts w:ascii="Times New Roman" w:hAnsi="Times New Roman" w:cs="Times New Roman"/>
          <w:sz w:val="18"/>
          <w:szCs w:val="18"/>
          <w:lang w:eastAsia="ru-RU"/>
        </w:rPr>
        <w:t>.Я</w:t>
      </w:r>
      <w:proofErr w:type="gramEnd"/>
      <w:r w:rsidR="00157B9C" w:rsidRPr="002774CD">
        <w:rPr>
          <w:rFonts w:ascii="Times New Roman" w:hAnsi="Times New Roman" w:cs="Times New Roman"/>
          <w:sz w:val="18"/>
          <w:szCs w:val="18"/>
          <w:lang w:eastAsia="ru-RU"/>
        </w:rPr>
        <w:t>машев</w:t>
      </w:r>
      <w:r w:rsidR="00590095">
        <w:rPr>
          <w:rFonts w:ascii="Times New Roman" w:hAnsi="Times New Roman" w:cs="Times New Roman"/>
          <w:sz w:val="18"/>
          <w:szCs w:val="18"/>
          <w:lang w:eastAsia="ru-RU"/>
        </w:rPr>
        <w:t>а</w:t>
      </w:r>
      <w:proofErr w:type="spellEnd"/>
      <w:r w:rsidR="00590095">
        <w:rPr>
          <w:rFonts w:ascii="Times New Roman" w:hAnsi="Times New Roman" w:cs="Times New Roman"/>
          <w:sz w:val="18"/>
          <w:szCs w:val="18"/>
          <w:lang w:eastAsia="ru-RU"/>
        </w:rPr>
        <w:t>, д.10, АО "Татагропромпроект";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>Сведения о том, что заседание с дистанционным участием проводится без определения места его проведения, либо в случае заочного голосования дата окончания приема бюллетеней для голосования при проведении заочного голосования: дистанционн</w:t>
      </w:r>
      <w:r w:rsidR="00590095">
        <w:rPr>
          <w:rFonts w:ascii="Times New Roman" w:hAnsi="Times New Roman" w:cs="Times New Roman"/>
          <w:sz w:val="18"/>
          <w:szCs w:val="18"/>
          <w:lang w:eastAsia="ru-RU"/>
        </w:rPr>
        <w:t xml:space="preserve">ое голосование не предусмотрено; 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>дата, на которую определяются (фиксируются) лица, имеющие право голоса при принятии решений общим собранием акционеров: 2</w:t>
      </w:r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5 мая</w:t>
      </w: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 2025 г.</w:t>
      </w:r>
      <w:r w:rsidR="00590095">
        <w:rPr>
          <w:rFonts w:ascii="Times New Roman" w:hAnsi="Times New Roman" w:cs="Times New Roman"/>
          <w:sz w:val="18"/>
          <w:szCs w:val="18"/>
          <w:lang w:eastAsia="ru-RU"/>
        </w:rPr>
        <w:t xml:space="preserve">; </w:t>
      </w:r>
    </w:p>
    <w:p w:rsidR="001F44FC" w:rsidRPr="002774CD" w:rsidRDefault="00590095" w:rsidP="00277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повестка дня:</w:t>
      </w:r>
    </w:p>
    <w:p w:rsidR="002774C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7D4B8D" w:rsidRPr="002774C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>1.</w:t>
      </w:r>
      <w:r w:rsidR="007D4B8D" w:rsidRPr="002774CD">
        <w:rPr>
          <w:rFonts w:ascii="Times New Roman" w:hAnsi="Times New Roman" w:cs="Times New Roman"/>
          <w:i/>
          <w:sz w:val="18"/>
          <w:szCs w:val="18"/>
          <w:lang w:eastAsia="ru-RU"/>
        </w:rPr>
        <w:t>Утверждение годового отчета, годовой бухгалтерской (финансовой) отчетности Общества за 2024 отчетный год.</w:t>
      </w:r>
    </w:p>
    <w:p w:rsidR="007D4B8D" w:rsidRPr="002774CD" w:rsidRDefault="002774CD" w:rsidP="002774CD">
      <w:pPr>
        <w:pStyle w:val="a3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/>
          <w:sz w:val="18"/>
          <w:szCs w:val="18"/>
          <w:lang w:eastAsia="ru-RU"/>
        </w:rPr>
        <w:t>2.</w:t>
      </w:r>
      <w:r w:rsidR="007D4B8D" w:rsidRPr="002774CD">
        <w:rPr>
          <w:rFonts w:ascii="Times New Roman" w:hAnsi="Times New Roman" w:cs="Times New Roman"/>
          <w:bCs/>
          <w:i/>
          <w:sz w:val="18"/>
          <w:szCs w:val="18"/>
          <w:lang w:eastAsia="ru-RU"/>
        </w:rPr>
        <w:t>Распределение прибыли (в том числе выплата (объявление) дивидендов) и убытков Общества по результатам 2024 отчетного года.</w:t>
      </w:r>
    </w:p>
    <w:p w:rsidR="007D4B8D" w:rsidRPr="002774C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3.</w:t>
      </w:r>
      <w:r w:rsidR="007D4B8D" w:rsidRPr="002774CD">
        <w:rPr>
          <w:rFonts w:ascii="Times New Roman" w:hAnsi="Times New Roman" w:cs="Times New Roman"/>
          <w:i/>
          <w:sz w:val="18"/>
          <w:szCs w:val="18"/>
        </w:rPr>
        <w:t>Определение количественного состава Совета директоров Общества.</w:t>
      </w:r>
    </w:p>
    <w:p w:rsidR="007D4B8D" w:rsidRPr="002774CD" w:rsidRDefault="002774CD" w:rsidP="002774CD">
      <w:pPr>
        <w:pStyle w:val="a3"/>
        <w:jc w:val="both"/>
        <w:rPr>
          <w:rFonts w:ascii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</w:rPr>
        <w:t>4.</w:t>
      </w:r>
      <w:r w:rsidR="007D4B8D" w:rsidRPr="002774CD">
        <w:rPr>
          <w:rFonts w:ascii="Times New Roman" w:hAnsi="Times New Roman" w:cs="Times New Roman"/>
          <w:i/>
          <w:sz w:val="18"/>
          <w:szCs w:val="18"/>
        </w:rPr>
        <w:t>Избрание членов Совета директоров Общества.</w:t>
      </w:r>
    </w:p>
    <w:p w:rsidR="007D4B8D" w:rsidRPr="002774C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i/>
          <w:sz w:val="18"/>
          <w:szCs w:val="18"/>
          <w:lang w:eastAsia="ru-RU"/>
        </w:rPr>
        <w:t>5.</w:t>
      </w:r>
      <w:r w:rsidR="007D4B8D" w:rsidRPr="002774CD">
        <w:rPr>
          <w:rFonts w:ascii="Times New Roman" w:hAnsi="Times New Roman" w:cs="Times New Roman"/>
          <w:i/>
          <w:sz w:val="18"/>
          <w:szCs w:val="18"/>
          <w:lang w:eastAsia="ru-RU"/>
        </w:rPr>
        <w:t>Избрание членов Ревизионной комиссии Общества.</w:t>
      </w:r>
    </w:p>
    <w:p w:rsidR="007D4B8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6.</w:t>
      </w:r>
      <w:r w:rsidR="007D4B8D" w:rsidRPr="002774CD">
        <w:rPr>
          <w:rFonts w:ascii="Times New Roman" w:hAnsi="Times New Roman" w:cs="Times New Roman"/>
          <w:i/>
          <w:sz w:val="18"/>
          <w:szCs w:val="18"/>
        </w:rPr>
        <w:t xml:space="preserve">Утверждение размера вознаграждения членам Совета директоров, членам Ревизионной комиссии и Секретарю Совета директоров Общества. </w:t>
      </w:r>
    </w:p>
    <w:p w:rsidR="002774CD" w:rsidRPr="002774CD" w:rsidRDefault="002774CD" w:rsidP="002774CD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F44FC" w:rsidRPr="002774CD" w:rsidRDefault="001F44FC" w:rsidP="002774CD">
      <w:pPr>
        <w:pStyle w:val="a3"/>
        <w:numPr>
          <w:ilvl w:val="0"/>
          <w:numId w:val="9"/>
        </w:numPr>
        <w:spacing w:line="240" w:lineRule="auto"/>
        <w:jc w:val="both"/>
        <w:rPr>
          <w:rStyle w:val="apple-converted-space"/>
          <w:rFonts w:ascii="Times New Roman" w:eastAsiaTheme="majorEastAsia" w:hAnsi="Times New Roman"/>
          <w:sz w:val="18"/>
          <w:szCs w:val="18"/>
          <w:shd w:val="clear" w:color="auto" w:fill="FFFFFF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порядок ознакомления с информацией (материалами), подлежащей предоставлению при подготовке к проведению заседания или заочного голосования для принятия решений общим собранием акционеров: </w:t>
      </w:r>
      <w:r w:rsidRPr="002774CD">
        <w:rPr>
          <w:rFonts w:ascii="Times New Roman" w:hAnsi="Times New Roman" w:cs="Times New Roman"/>
          <w:sz w:val="18"/>
          <w:szCs w:val="18"/>
        </w:rPr>
        <w:t>Документы и информация для ознакомления предоставляются лицам, имеющим право на участие в общем собрании акционеров, по адресу: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420080, Российская Федерация, Республика Татарстан, г. Казань, </w:t>
      </w:r>
      <w:proofErr w:type="spellStart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пр</w:t>
      </w:r>
      <w:proofErr w:type="gramStart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.Я</w:t>
      </w:r>
      <w:proofErr w:type="gramEnd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машева</w:t>
      </w:r>
      <w:proofErr w:type="spellEnd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, д.10,</w:t>
      </w:r>
      <w:r w:rsidR="007A7FA0">
        <w:rPr>
          <w:rFonts w:ascii="Times New Roman" w:hAnsi="Times New Roman" w:cs="Times New Roman"/>
          <w:sz w:val="18"/>
          <w:szCs w:val="18"/>
          <w:lang w:eastAsia="ru-RU"/>
        </w:rPr>
        <w:t xml:space="preserve"> кабинет 404, </w:t>
      </w:r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АО "Татагропромпроект"</w:t>
      </w:r>
      <w:r w:rsidR="007A7FA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2774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течение 20 дней до даты проведения общего собрания акционеров, в рабочие дни с 8 часов до 17 часов, а также в </w:t>
      </w:r>
      <w:r w:rsidR="00590095">
        <w:rPr>
          <w:rFonts w:ascii="Times New Roman" w:hAnsi="Times New Roman" w:cs="Times New Roman"/>
          <w:sz w:val="18"/>
          <w:szCs w:val="18"/>
          <w:shd w:val="clear" w:color="auto" w:fill="FFFFFF"/>
        </w:rPr>
        <w:t>день проведения общего собрания;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>адрес (</w:t>
      </w:r>
      <w:hyperlink r:id="rId7" w:anchor="dst100130" w:history="1">
        <w:r w:rsidRPr="002774CD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почтовый адрес</w:t>
        </w:r>
      </w:hyperlink>
      <w:r w:rsidRPr="002774CD">
        <w:rPr>
          <w:rFonts w:ascii="Times New Roman" w:hAnsi="Times New Roman" w:cs="Times New Roman"/>
          <w:sz w:val="18"/>
          <w:szCs w:val="18"/>
          <w:lang w:eastAsia="ru-RU"/>
        </w:rPr>
        <w:t> и, если это предусмотрено уставом общества, адрес электронной почты), по которому могут направляться заполненные бюллетени для голосования, и способы подписания бюллетеней для голосования в соответствии со </w:t>
      </w:r>
      <w:hyperlink r:id="rId8" w:anchor="dst971" w:history="1">
        <w:r w:rsidRPr="002774CD">
          <w:rPr>
            <w:rFonts w:ascii="Times New Roman" w:hAnsi="Times New Roman" w:cs="Times New Roman"/>
            <w:sz w:val="18"/>
            <w:szCs w:val="18"/>
            <w:u w:val="single"/>
            <w:lang w:eastAsia="ru-RU"/>
          </w:rPr>
          <w:t>статьей 60</w:t>
        </w:r>
      </w:hyperlink>
      <w:r w:rsidRPr="002774CD">
        <w:rPr>
          <w:rFonts w:ascii="Times New Roman" w:hAnsi="Times New Roman" w:cs="Times New Roman"/>
          <w:sz w:val="18"/>
          <w:szCs w:val="18"/>
          <w:lang w:eastAsia="ru-RU"/>
        </w:rPr>
        <w:t> настоящего Федерального закона, если голосование осуществляется бюллетенями для голосования, а также 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средств: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420080, Российская Федерация, Республика Татарстан, г. Казань, </w:t>
      </w:r>
      <w:proofErr w:type="spellStart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пр.Ямашева</w:t>
      </w:r>
      <w:proofErr w:type="spellEnd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, д.10, АО "Татагропромпроект"</w:t>
      </w:r>
      <w:r w:rsidRPr="002774CD">
        <w:rPr>
          <w:rFonts w:ascii="Times New Roman" w:hAnsi="Times New Roman" w:cs="Times New Roman"/>
          <w:sz w:val="18"/>
          <w:szCs w:val="18"/>
        </w:rPr>
        <w:t>,  Уставом не предусмотрен  адрес электронной почты по  которому могут направлять  заполн</w:t>
      </w:r>
      <w:r w:rsidR="00590095">
        <w:rPr>
          <w:rFonts w:ascii="Times New Roman" w:hAnsi="Times New Roman" w:cs="Times New Roman"/>
          <w:sz w:val="18"/>
          <w:szCs w:val="18"/>
        </w:rPr>
        <w:t xml:space="preserve">енные бюллетени для голосования; 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</w:rPr>
        <w:t>способы   подписания бюллетеней в соответствии со </w:t>
      </w:r>
      <w:hyperlink r:id="rId9" w:anchor="dst971" w:history="1">
        <w:r w:rsidRPr="002774CD">
          <w:rPr>
            <w:rStyle w:val="a7"/>
            <w:rFonts w:ascii="Times New Roman" w:hAnsi="Times New Roman" w:cs="Times New Roman"/>
            <w:color w:val="auto"/>
            <w:sz w:val="18"/>
            <w:szCs w:val="18"/>
          </w:rPr>
          <w:t>статьей 60</w:t>
        </w:r>
      </w:hyperlink>
      <w:r w:rsidRPr="002774CD">
        <w:rPr>
          <w:rFonts w:ascii="Times New Roman" w:hAnsi="Times New Roman" w:cs="Times New Roman"/>
          <w:sz w:val="18"/>
          <w:szCs w:val="18"/>
        </w:rPr>
        <w:t xml:space="preserve">  ФЗ «Об акционерных обществах», если голосование осуществляется бюллетенями для голосования: </w:t>
      </w:r>
      <w:r w:rsidRPr="002774C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74CD">
        <w:rPr>
          <w:rFonts w:ascii="Times New Roman" w:hAnsi="Times New Roman" w:cs="Times New Roman"/>
          <w:sz w:val="18"/>
          <w:szCs w:val="18"/>
        </w:rPr>
        <w:t>Бюллетень для голосования подписывается заполняющим его лицом собственноручной подписью. Подписание бюллетеня   с помощью электронных</w:t>
      </w:r>
      <w:r w:rsidRPr="002774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либо иных технических средств не предусмотрено Уставом Общества.</w:t>
      </w:r>
      <w:r w:rsidR="007D4B8D" w:rsidRPr="002774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774CD">
        <w:rPr>
          <w:rFonts w:ascii="Times New Roman" w:hAnsi="Times New Roman" w:cs="Times New Roman"/>
          <w:sz w:val="18"/>
          <w:szCs w:val="18"/>
        </w:rPr>
        <w:t>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Уст</w:t>
      </w:r>
      <w:r w:rsidR="00590095">
        <w:rPr>
          <w:rFonts w:ascii="Times New Roman" w:hAnsi="Times New Roman" w:cs="Times New Roman"/>
          <w:sz w:val="18"/>
          <w:szCs w:val="18"/>
        </w:rPr>
        <w:t>авом Общества  не предусмотрено;</w:t>
      </w:r>
    </w:p>
    <w:p w:rsidR="007D4B8D" w:rsidRPr="002774CD" w:rsidRDefault="00590095" w:rsidP="002774C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>атегории (типы) акций,  владельцы которых имеют право голоса  при принятии  решений по всем вопросам повестки дня собрания:   все обыкновенные   акции  Общества</w:t>
      </w:r>
      <w:proofErr w:type="gramStart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 w:rsidR="007D4B8D"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 Привилегированные акции н</w:t>
      </w:r>
      <w:r>
        <w:rPr>
          <w:rFonts w:ascii="Times New Roman" w:hAnsi="Times New Roman" w:cs="Times New Roman"/>
          <w:sz w:val="18"/>
          <w:szCs w:val="18"/>
          <w:lang w:eastAsia="ru-RU"/>
        </w:rPr>
        <w:t>е являются голосующими акциями;</w:t>
      </w:r>
    </w:p>
    <w:p w:rsidR="001F44FC" w:rsidRPr="002774CD" w:rsidRDefault="001F44FC" w:rsidP="002774CD">
      <w:pPr>
        <w:pStyle w:val="a3"/>
        <w:numPr>
          <w:ilvl w:val="0"/>
          <w:numId w:val="9"/>
        </w:numPr>
        <w:shd w:val="clear" w:color="auto" w:fill="FFFFFF"/>
        <w:spacing w:before="21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74CD">
        <w:rPr>
          <w:rFonts w:ascii="Times New Roman" w:hAnsi="Times New Roman" w:cs="Times New Roman"/>
          <w:sz w:val="18"/>
          <w:szCs w:val="18"/>
          <w:lang w:eastAsia="ru-RU"/>
        </w:rPr>
        <w:t xml:space="preserve">сведения о необходимости предоставления акционерами, зарегистрированными в реестре акционеров общества, информации об изменении своих данных, в том числе адресных данных, данных о банковских реквизитах, регистратору общества: </w:t>
      </w:r>
      <w:r w:rsidRPr="002774CD">
        <w:rPr>
          <w:rFonts w:ascii="Times New Roman" w:hAnsi="Times New Roman" w:cs="Times New Roman"/>
          <w:sz w:val="18"/>
          <w:szCs w:val="18"/>
        </w:rPr>
        <w:t>Акционерам Общества, зарегистрированными в реестре акционеров Общества, необходимо предоставить свои актуальные данные (информацию об изменении своих данных, в том числе адресных данных, данных о банковских реквизитах и пр.) Регистратору общества. Адрес и контакты Регистратора указаны на сайте в сети Интернет:</w:t>
      </w:r>
      <w:r w:rsidR="00993645" w:rsidRPr="002774CD">
        <w:rPr>
          <w:rFonts w:ascii="Times New Roman" w:hAnsi="Times New Roman" w:cs="Times New Roman"/>
          <w:b/>
          <w:sz w:val="18"/>
          <w:szCs w:val="18"/>
        </w:rPr>
        <w:t xml:space="preserve"> https://www.vtbreg.ru/</w:t>
      </w:r>
      <w:r w:rsidR="00590095">
        <w:rPr>
          <w:rFonts w:ascii="Times New Roman" w:hAnsi="Times New Roman" w:cs="Times New Roman"/>
          <w:b/>
          <w:sz w:val="18"/>
          <w:szCs w:val="18"/>
        </w:rPr>
        <w:t>.</w:t>
      </w:r>
    </w:p>
    <w:p w:rsidR="00590095" w:rsidRDefault="00590095" w:rsidP="00C06D3C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90095" w:rsidRDefault="00590095" w:rsidP="00C06D3C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865D9" w:rsidRPr="00590095" w:rsidRDefault="00B63658" w:rsidP="00C06D3C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590095">
        <w:rPr>
          <w:rFonts w:ascii="Times New Roman" w:hAnsi="Times New Roman" w:cs="Times New Roman"/>
          <w:sz w:val="18"/>
          <w:szCs w:val="18"/>
        </w:rPr>
        <w:t xml:space="preserve">Совет директоров </w:t>
      </w:r>
      <w:r w:rsidR="00590095" w:rsidRPr="00590095">
        <w:rPr>
          <w:rFonts w:ascii="Times New Roman" w:hAnsi="Times New Roman" w:cs="Times New Roman"/>
          <w:sz w:val="18"/>
          <w:szCs w:val="18"/>
        </w:rPr>
        <w:t xml:space="preserve"> АО «Татагропромпроект»</w:t>
      </w:r>
    </w:p>
    <w:sectPr w:rsidR="00E865D9" w:rsidRPr="00590095" w:rsidSect="00590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D0C14"/>
    <w:multiLevelType w:val="hybridMultilevel"/>
    <w:tmpl w:val="37121A4A"/>
    <w:lvl w:ilvl="0" w:tplc="04190003">
      <w:start w:val="1"/>
      <w:numFmt w:val="bullet"/>
      <w:lvlText w:val="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8F90137"/>
    <w:multiLevelType w:val="hybridMultilevel"/>
    <w:tmpl w:val="8894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95C0C"/>
    <w:multiLevelType w:val="hybridMultilevel"/>
    <w:tmpl w:val="5B9A77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297334"/>
    <w:multiLevelType w:val="hybridMultilevel"/>
    <w:tmpl w:val="9C0C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15068B"/>
    <w:rsid w:val="00151A8F"/>
    <w:rsid w:val="00157B9C"/>
    <w:rsid w:val="0016267F"/>
    <w:rsid w:val="00164F4F"/>
    <w:rsid w:val="001A33CF"/>
    <w:rsid w:val="001C1169"/>
    <w:rsid w:val="001F44FC"/>
    <w:rsid w:val="00263CD6"/>
    <w:rsid w:val="002774CD"/>
    <w:rsid w:val="002A4F96"/>
    <w:rsid w:val="00324F6C"/>
    <w:rsid w:val="00362B2B"/>
    <w:rsid w:val="003C48C2"/>
    <w:rsid w:val="0056056F"/>
    <w:rsid w:val="00590095"/>
    <w:rsid w:val="00625E61"/>
    <w:rsid w:val="00652F6E"/>
    <w:rsid w:val="00654A17"/>
    <w:rsid w:val="006A0481"/>
    <w:rsid w:val="006D6D24"/>
    <w:rsid w:val="00733DA8"/>
    <w:rsid w:val="00757C3D"/>
    <w:rsid w:val="00784C78"/>
    <w:rsid w:val="007A7FA0"/>
    <w:rsid w:val="007C470E"/>
    <w:rsid w:val="007D4B8D"/>
    <w:rsid w:val="0084000F"/>
    <w:rsid w:val="008B64C2"/>
    <w:rsid w:val="009130B1"/>
    <w:rsid w:val="009370E9"/>
    <w:rsid w:val="00950533"/>
    <w:rsid w:val="00981C9E"/>
    <w:rsid w:val="00993645"/>
    <w:rsid w:val="00AD2CB2"/>
    <w:rsid w:val="00B34AED"/>
    <w:rsid w:val="00B63658"/>
    <w:rsid w:val="00C06D3C"/>
    <w:rsid w:val="00C2142B"/>
    <w:rsid w:val="00C54698"/>
    <w:rsid w:val="00CB5039"/>
    <w:rsid w:val="00CB5C6A"/>
    <w:rsid w:val="00D11604"/>
    <w:rsid w:val="00D71AE8"/>
    <w:rsid w:val="00E030B5"/>
    <w:rsid w:val="00E167BB"/>
    <w:rsid w:val="00E865D9"/>
    <w:rsid w:val="00EE338F"/>
    <w:rsid w:val="00F03F68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  <w:style w:type="paragraph" w:styleId="a5">
    <w:name w:val="Subtitle"/>
    <w:basedOn w:val="a"/>
    <w:next w:val="a"/>
    <w:link w:val="a6"/>
    <w:uiPriority w:val="11"/>
    <w:qFormat/>
    <w:rsid w:val="001F44F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1F44FC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F44FC"/>
    <w:rPr>
      <w:rFonts w:cs="Times New Roman"/>
    </w:rPr>
  </w:style>
  <w:style w:type="character" w:styleId="a7">
    <w:name w:val="Hyperlink"/>
    <w:basedOn w:val="a0"/>
    <w:uiPriority w:val="99"/>
    <w:rsid w:val="001F4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  <w:style w:type="paragraph" w:styleId="a5">
    <w:name w:val="Subtitle"/>
    <w:basedOn w:val="a"/>
    <w:next w:val="a"/>
    <w:link w:val="a6"/>
    <w:uiPriority w:val="11"/>
    <w:qFormat/>
    <w:rsid w:val="001F44F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1F44FC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F44FC"/>
    <w:rPr>
      <w:rFonts w:cs="Times New Roman"/>
    </w:rPr>
  </w:style>
  <w:style w:type="character" w:styleId="a7">
    <w:name w:val="Hyperlink"/>
    <w:basedOn w:val="a0"/>
    <w:uiPriority w:val="99"/>
    <w:rsid w:val="001F4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245/f82ddc095b2cbf0f5e1c443425e0de01590b19cb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15800/89b6840c47cd49d8d73809df5b40b79974c9fec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83245/f82ddc095b2cbf0f5e1c443425e0de01590b19c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DF25-140E-412C-9228-24BD4B45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tigr</cp:lastModifiedBy>
  <cp:revision>19</cp:revision>
  <cp:lastPrinted>2025-04-30T10:03:00Z</cp:lastPrinted>
  <dcterms:created xsi:type="dcterms:W3CDTF">2022-05-11T05:08:00Z</dcterms:created>
  <dcterms:modified xsi:type="dcterms:W3CDTF">2025-05-13T11:02:00Z</dcterms:modified>
</cp:coreProperties>
</file>